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54" w:rsidRDefault="000B08B6" w:rsidP="008B4B31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縣立和美高級中學</w:t>
      </w:r>
      <w:r w:rsidR="00325F0C"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專科教室</w:t>
      </w:r>
      <w:r>
        <w:rPr>
          <w:rFonts w:ascii="標楷體" w:eastAsia="標楷體" w:hAnsi="標楷體" w:cs="Times New Roman" w:hint="eastAsia"/>
          <w:b/>
          <w:bCs/>
          <w:kern w:val="0"/>
          <w:sz w:val="40"/>
          <w:szCs w:val="40"/>
        </w:rPr>
        <w:t>使用管理實施要點</w:t>
      </w:r>
    </w:p>
    <w:p w:rsidR="0099036E" w:rsidRDefault="000B08B6" w:rsidP="0099036E">
      <w:pPr>
        <w:snapToGrid w:val="0"/>
        <w:spacing w:line="24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壹、</w:t>
      </w:r>
      <w:r w:rsidR="00325F0C">
        <w:rPr>
          <w:rFonts w:ascii="標楷體" w:eastAsia="標楷體" w:hAnsi="標楷體" w:hint="eastAsia"/>
          <w:b/>
          <w:bCs/>
          <w:sz w:val="28"/>
          <w:szCs w:val="28"/>
        </w:rPr>
        <w:t>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szCs w:val="24"/>
        </w:rPr>
        <w:t xml:space="preserve">                                       </w:t>
      </w:r>
      <w:r w:rsidR="00FD294D">
        <w:rPr>
          <w:rFonts w:ascii="標楷體" w:eastAsia="標楷體" w:hAnsi="標楷體" w:hint="eastAsia"/>
          <w:b/>
          <w:bCs/>
          <w:szCs w:val="24"/>
        </w:rPr>
        <w:t xml:space="preserve">           </w:t>
      </w:r>
      <w:r>
        <w:rPr>
          <w:rFonts w:ascii="標楷體" w:eastAsia="標楷體" w:hAnsi="標楷體" w:hint="eastAsia"/>
          <w:b/>
          <w:bCs/>
          <w:szCs w:val="24"/>
        </w:rPr>
        <w:t xml:space="preserve">              </w:t>
      </w:r>
    </w:p>
    <w:p w:rsidR="00332154" w:rsidRDefault="000B08B6" w:rsidP="0099036E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一、為充分運用</w:t>
      </w:r>
      <w:r w:rsidR="00325F0C">
        <w:rPr>
          <w:rFonts w:ascii="標楷體" w:eastAsia="標楷體" w:hAnsi="標楷體" w:hint="eastAsia"/>
          <w:szCs w:val="24"/>
        </w:rPr>
        <w:t>專科教</w:t>
      </w:r>
      <w:r>
        <w:rPr>
          <w:rFonts w:ascii="標楷體" w:eastAsia="標楷體" w:hAnsi="標楷體" w:hint="eastAsia"/>
          <w:szCs w:val="24"/>
        </w:rPr>
        <w:t>室內各項設備</w:t>
      </w:r>
      <w:r w:rsidR="00325F0C">
        <w:rPr>
          <w:rFonts w:ascii="新細明體" w:eastAsia="新細明體" w:hAnsi="新細明體" w:hint="eastAsia"/>
          <w:szCs w:val="24"/>
        </w:rPr>
        <w:t>，</w:t>
      </w:r>
      <w:r w:rsidR="00325F0C" w:rsidRPr="00325F0C">
        <w:rPr>
          <w:rFonts w:ascii="標楷體" w:eastAsia="標楷體" w:hAnsi="標楷體" w:hint="eastAsia"/>
          <w:szCs w:val="24"/>
        </w:rPr>
        <w:t>提高教學效果</w:t>
      </w:r>
      <w:r>
        <w:rPr>
          <w:rFonts w:ascii="標楷體" w:eastAsia="標楷體" w:hAnsi="標楷體" w:hint="eastAsia"/>
          <w:szCs w:val="24"/>
        </w:rPr>
        <w:t>，特定本辦法。</w:t>
      </w:r>
    </w:p>
    <w:p w:rsidR="00332154" w:rsidRDefault="000B08B6" w:rsidP="008B4B31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二、本校分別有生物、理化一、理化二、地科</w:t>
      </w:r>
      <w:r w:rsidR="00325F0C">
        <w:rPr>
          <w:rFonts w:ascii="新細明體" w:eastAsia="新細明體" w:hAnsi="新細明體" w:hint="eastAsia"/>
          <w:szCs w:val="24"/>
        </w:rPr>
        <w:t>、</w:t>
      </w:r>
      <w:r w:rsidR="00325F0C">
        <w:rPr>
          <w:rFonts w:ascii="標楷體" w:eastAsia="標楷體" w:hAnsi="標楷體" w:hint="eastAsia"/>
          <w:szCs w:val="24"/>
        </w:rPr>
        <w:t>美術</w:t>
      </w:r>
      <w:r w:rsidR="00325F0C">
        <w:rPr>
          <w:rFonts w:ascii="新細明體" w:eastAsia="新細明體" w:hAnsi="新細明體" w:hint="eastAsia"/>
          <w:szCs w:val="24"/>
        </w:rPr>
        <w:t>、</w:t>
      </w:r>
      <w:r w:rsidR="00325F0C">
        <w:rPr>
          <w:rFonts w:ascii="標楷體" w:eastAsia="標楷體" w:hAnsi="標楷體" w:hint="eastAsia"/>
          <w:szCs w:val="24"/>
        </w:rPr>
        <w:t>家政一</w:t>
      </w:r>
      <w:r w:rsidR="00325F0C">
        <w:rPr>
          <w:rFonts w:ascii="新細明體" w:eastAsia="新細明體" w:hAnsi="新細明體" w:hint="eastAsia"/>
          <w:szCs w:val="24"/>
        </w:rPr>
        <w:t>、</w:t>
      </w:r>
      <w:r w:rsidR="00325F0C">
        <w:rPr>
          <w:rFonts w:ascii="標楷體" w:eastAsia="標楷體" w:hAnsi="標楷體" w:hint="eastAsia"/>
          <w:szCs w:val="24"/>
        </w:rPr>
        <w:t>家政</w:t>
      </w:r>
      <w:r w:rsidR="0099036E">
        <w:rPr>
          <w:rFonts w:ascii="標楷體" w:eastAsia="標楷體" w:hAnsi="標楷體" w:hint="eastAsia"/>
          <w:szCs w:val="24"/>
        </w:rPr>
        <w:t>二</w:t>
      </w:r>
      <w:r w:rsidR="00325F0C">
        <w:rPr>
          <w:rFonts w:ascii="標楷體" w:eastAsia="標楷體" w:hAnsi="標楷體"/>
          <w:szCs w:val="24"/>
        </w:rPr>
        <w:t>…</w:t>
      </w:r>
      <w:r w:rsidR="00325F0C" w:rsidRPr="00325F0C">
        <w:rPr>
          <w:rFonts w:ascii="標楷體" w:eastAsia="標楷體" w:hAnsi="標楷體" w:hint="eastAsia"/>
          <w:szCs w:val="24"/>
        </w:rPr>
        <w:t>等</w:t>
      </w:r>
      <w:r w:rsidR="00325F0C">
        <w:rPr>
          <w:rFonts w:ascii="標楷體" w:eastAsia="標楷體" w:hAnsi="標楷體" w:hint="eastAsia"/>
          <w:szCs w:val="24"/>
        </w:rPr>
        <w:t>專科教室</w:t>
      </w:r>
      <w:r>
        <w:rPr>
          <w:rFonts w:ascii="標楷體" w:eastAsia="標楷體" w:hAnsi="標楷體" w:hint="eastAsia"/>
          <w:szCs w:val="24"/>
        </w:rPr>
        <w:t>。</w:t>
      </w:r>
    </w:p>
    <w:p w:rsidR="00332154" w:rsidRDefault="000B08B6" w:rsidP="008B4B31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三、</w:t>
      </w:r>
      <w:r w:rsidR="00325F0C">
        <w:rPr>
          <w:rFonts w:ascii="標楷體" w:eastAsia="標楷體" w:hAnsi="標楷體" w:hint="eastAsia"/>
          <w:szCs w:val="24"/>
        </w:rPr>
        <w:t>專科較</w:t>
      </w:r>
      <w:r>
        <w:rPr>
          <w:rFonts w:ascii="標楷體" w:eastAsia="標楷體" w:hAnsi="標楷體" w:hint="eastAsia"/>
          <w:szCs w:val="24"/>
        </w:rPr>
        <w:t>室</w:t>
      </w:r>
      <w:r w:rsidR="00325F0C" w:rsidRPr="00325F0C">
        <w:rPr>
          <w:rFonts w:ascii="標楷體" w:eastAsia="標楷體" w:hAnsi="標楷體" w:hint="eastAsia"/>
          <w:szCs w:val="24"/>
        </w:rPr>
        <w:t>週一</w:t>
      </w:r>
      <w:r w:rsidR="000B5C80">
        <w:rPr>
          <w:rFonts w:ascii="標楷體" w:eastAsia="標楷體" w:hAnsi="標楷體" w:hint="eastAsia"/>
          <w:szCs w:val="24"/>
        </w:rPr>
        <w:t>至</w:t>
      </w:r>
      <w:r w:rsidR="00325F0C" w:rsidRPr="00325F0C">
        <w:rPr>
          <w:rFonts w:ascii="標楷體" w:eastAsia="標楷體" w:hAnsi="標楷體" w:hint="eastAsia"/>
          <w:szCs w:val="24"/>
        </w:rPr>
        <w:t>週五上班時間的管理單位為教務處設備組，其他時段的管理單位為總務處</w:t>
      </w:r>
      <w:r w:rsidR="000B5C80">
        <w:rPr>
          <w:rFonts w:ascii="新細明體" w:eastAsia="新細明體" w:hAnsi="新細明體" w:hint="eastAsia"/>
          <w:szCs w:val="24"/>
        </w:rPr>
        <w:t>。</w:t>
      </w:r>
    </w:p>
    <w:p w:rsidR="00114F8A" w:rsidRPr="00114F8A" w:rsidRDefault="00AE236A" w:rsidP="008B4B31">
      <w:pPr>
        <w:snapToGrid w:val="0"/>
        <w:spacing w:line="240" w:lineRule="atLeast"/>
        <w:ind w:leftChars="100" w:left="720" w:hangingChars="200" w:hanging="480"/>
        <w:rPr>
          <w:rFonts w:ascii="標楷體" w:eastAsia="標楷體" w:hAnsi="標楷體"/>
          <w:szCs w:val="24"/>
        </w:rPr>
      </w:pPr>
      <w:r w:rsidRPr="00AE236A">
        <w:rPr>
          <w:rFonts w:ascii="標楷體" w:eastAsia="標楷體" w:hAnsi="標楷體" w:hint="eastAsia"/>
          <w:szCs w:val="24"/>
        </w:rPr>
        <w:t>四、</w:t>
      </w:r>
      <w:r w:rsidR="00114F8A">
        <w:rPr>
          <w:rFonts w:ascii="標楷體" w:eastAsia="標楷體" w:hAnsi="標楷體" w:cs="Times New Roman" w:hint="eastAsia"/>
          <w:szCs w:val="24"/>
        </w:rPr>
        <w:t>使用專科教室請打開前後門</w:t>
      </w:r>
      <w:r w:rsidR="00114F8A">
        <w:rPr>
          <w:rFonts w:ascii="新細明體" w:eastAsia="新細明體" w:hAnsi="新細明體" w:cs="Times New Roman" w:hint="eastAsia"/>
          <w:szCs w:val="24"/>
        </w:rPr>
        <w:t>，</w:t>
      </w:r>
      <w:r w:rsidR="00114F8A">
        <w:rPr>
          <w:rFonts w:ascii="標楷體" w:eastAsia="標楷體" w:hAnsi="標楷體" w:cs="Times New Roman" w:hint="eastAsia"/>
          <w:szCs w:val="24"/>
        </w:rPr>
        <w:t>避免遇到緊急事故逃生不易而發生憾事。</w:t>
      </w:r>
    </w:p>
    <w:p w:rsidR="00332154" w:rsidRDefault="000B08B6" w:rsidP="008B4B31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99036E"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借用辦法：</w:t>
      </w:r>
    </w:p>
    <w:p w:rsidR="00325F0C" w:rsidRPr="00325F0C" w:rsidRDefault="000B08B6" w:rsidP="00325F0C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一、</w:t>
      </w:r>
      <w:r w:rsidR="00325F0C" w:rsidRPr="00325F0C">
        <w:rPr>
          <w:rFonts w:ascii="標楷體" w:eastAsia="標楷體" w:hAnsi="標楷體" w:hint="eastAsia"/>
          <w:szCs w:val="24"/>
        </w:rPr>
        <w:t>借用週一</w:t>
      </w:r>
      <w:r w:rsidR="000B5C80">
        <w:rPr>
          <w:rFonts w:ascii="標楷體" w:eastAsia="標楷體" w:hAnsi="標楷體" w:hint="eastAsia"/>
          <w:szCs w:val="24"/>
        </w:rPr>
        <w:t>至</w:t>
      </w:r>
      <w:r w:rsidR="00325F0C" w:rsidRPr="00325F0C">
        <w:rPr>
          <w:rFonts w:ascii="標楷體" w:eastAsia="標楷體" w:hAnsi="標楷體" w:hint="eastAsia"/>
          <w:szCs w:val="24"/>
        </w:rPr>
        <w:t>週五早上8:00~下午5:00</w:t>
      </w:r>
      <w:r w:rsidR="000B5C80">
        <w:rPr>
          <w:rFonts w:ascii="標楷體" w:eastAsia="標楷體" w:hAnsi="標楷體" w:hint="eastAsia"/>
          <w:szCs w:val="24"/>
        </w:rPr>
        <w:t>時段</w:t>
      </w:r>
      <w:r w:rsidR="00325F0C" w:rsidRPr="00325F0C">
        <w:rPr>
          <w:rFonts w:ascii="標楷體" w:eastAsia="標楷體" w:hAnsi="標楷體" w:hint="eastAsia"/>
          <w:szCs w:val="24"/>
        </w:rPr>
        <w:t>者，請依循借用辦法第二點借用，借用其他時段者請</w:t>
      </w:r>
      <w:r w:rsidR="000B5C80">
        <w:rPr>
          <w:rFonts w:ascii="標楷體" w:eastAsia="標楷體" w:hAnsi="標楷體" w:hint="eastAsia"/>
          <w:szCs w:val="24"/>
        </w:rPr>
        <w:t>洽</w:t>
      </w:r>
      <w:r w:rsidR="00325F0C" w:rsidRPr="00325F0C">
        <w:rPr>
          <w:rFonts w:ascii="標楷體" w:eastAsia="標楷體" w:hAnsi="標楷體" w:hint="eastAsia"/>
          <w:szCs w:val="24"/>
        </w:rPr>
        <w:t>總務處。</w:t>
      </w:r>
    </w:p>
    <w:p w:rsidR="00325F0C" w:rsidRPr="00325F0C" w:rsidRDefault="00325F0C" w:rsidP="00325F0C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szCs w:val="24"/>
        </w:rPr>
      </w:pPr>
      <w:r w:rsidRPr="00325F0C">
        <w:rPr>
          <w:rFonts w:ascii="標楷體" w:eastAsia="標楷體" w:hAnsi="標楷體" w:hint="eastAsia"/>
          <w:szCs w:val="24"/>
        </w:rPr>
        <w:t>二、學校同仁可依需要於使用前14日內(二星期)至</w:t>
      </w:r>
      <w:r w:rsidR="0099036E">
        <w:rPr>
          <w:rFonts w:ascii="標楷體" w:eastAsia="標楷體" w:hAnsi="標楷體" w:hint="eastAsia"/>
          <w:szCs w:val="24"/>
        </w:rPr>
        <w:t>學校網路</w:t>
      </w:r>
      <w:r w:rsidRPr="00325F0C">
        <w:rPr>
          <w:rFonts w:ascii="標楷體" w:eastAsia="標楷體" w:hAnsi="標楷體" w:hint="eastAsia"/>
          <w:szCs w:val="24"/>
        </w:rPr>
        <w:t>預約借用</w:t>
      </w:r>
      <w:r w:rsidR="00881F2C">
        <w:rPr>
          <w:rFonts w:ascii="標楷體" w:eastAsia="標楷體" w:hAnsi="標楷體" w:hint="eastAsia"/>
          <w:szCs w:val="24"/>
        </w:rPr>
        <w:t>專科</w:t>
      </w:r>
      <w:r w:rsidRPr="00325F0C">
        <w:rPr>
          <w:rFonts w:ascii="標楷體" w:eastAsia="標楷體" w:hAnsi="標楷體" w:hint="eastAsia"/>
          <w:szCs w:val="24"/>
        </w:rPr>
        <w:t>教室，並於當節課向專科</w:t>
      </w:r>
      <w:r w:rsidR="000B5C80">
        <w:rPr>
          <w:rFonts w:ascii="標楷體" w:eastAsia="標楷體" w:hAnsi="標楷體" w:hint="eastAsia"/>
          <w:szCs w:val="24"/>
        </w:rPr>
        <w:t>教室</w:t>
      </w:r>
      <w:r w:rsidRPr="00325F0C">
        <w:rPr>
          <w:rFonts w:ascii="標楷體" w:eastAsia="標楷體" w:hAnsi="標楷體" w:hint="eastAsia"/>
          <w:szCs w:val="24"/>
        </w:rPr>
        <w:t>管理</w:t>
      </w:r>
      <w:r w:rsidR="000B5C80">
        <w:rPr>
          <w:rFonts w:ascii="標楷體" w:eastAsia="標楷體" w:hAnsi="標楷體" w:hint="eastAsia"/>
          <w:szCs w:val="24"/>
        </w:rPr>
        <w:t>者</w:t>
      </w:r>
      <w:r w:rsidRPr="00325F0C">
        <w:rPr>
          <w:rFonts w:ascii="標楷體" w:eastAsia="標楷體" w:hAnsi="標楷體" w:hint="eastAsia"/>
          <w:szCs w:val="24"/>
        </w:rPr>
        <w:t>(分機225)領取鑰匙及檢查紀錄本，下課立即歸還鑰匙及檢查紀錄本。</w:t>
      </w:r>
    </w:p>
    <w:p w:rsidR="00881F2C" w:rsidRDefault="00325F0C" w:rsidP="00325F0C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szCs w:val="24"/>
        </w:rPr>
      </w:pPr>
      <w:r w:rsidRPr="00325F0C">
        <w:rPr>
          <w:rFonts w:ascii="標楷體" w:eastAsia="標楷體" w:hAnsi="標楷體" w:hint="eastAsia"/>
          <w:szCs w:val="24"/>
        </w:rPr>
        <w:t xml:space="preserve">  三、學生社團申請使用</w:t>
      </w:r>
      <w:r w:rsidR="00881F2C">
        <w:rPr>
          <w:rFonts w:ascii="標楷體" w:eastAsia="標楷體" w:hAnsi="標楷體" w:hint="eastAsia"/>
          <w:szCs w:val="24"/>
        </w:rPr>
        <w:t>專科</w:t>
      </w:r>
      <w:r w:rsidRPr="00325F0C">
        <w:rPr>
          <w:rFonts w:ascii="標楷體" w:eastAsia="標楷體" w:hAnsi="標楷體" w:hint="eastAsia"/>
          <w:szCs w:val="24"/>
        </w:rPr>
        <w:t>教室，必須經由指導老師借用，且指導老師需在場為原則。</w:t>
      </w:r>
    </w:p>
    <w:p w:rsidR="00332154" w:rsidRPr="005B56DA" w:rsidRDefault="000B08B6" w:rsidP="008B4B31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</w:t>
      </w:r>
      <w:r w:rsidR="00FD294D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、借用</w:t>
      </w:r>
      <w:r w:rsidR="00881F2C">
        <w:rPr>
          <w:rFonts w:ascii="標楷體" w:eastAsia="標楷體" w:hAnsi="標楷體" w:hint="eastAsia"/>
          <w:szCs w:val="24"/>
        </w:rPr>
        <w:t>專科</w:t>
      </w:r>
      <w:r w:rsidR="00881F2C" w:rsidRPr="005B56DA">
        <w:rPr>
          <w:rFonts w:ascii="標楷體" w:eastAsia="標楷體" w:hAnsi="標楷體" w:hint="eastAsia"/>
          <w:szCs w:val="24"/>
        </w:rPr>
        <w:t>教</w:t>
      </w:r>
      <w:r w:rsidRPr="005B56DA">
        <w:rPr>
          <w:rFonts w:ascii="標楷體" w:eastAsia="標楷體" w:hAnsi="標楷體" w:hint="eastAsia"/>
          <w:szCs w:val="24"/>
        </w:rPr>
        <w:t>室，請先確定正確的操作方式再行借用，以免耽誤學生上課時間及設備完善。</w:t>
      </w:r>
    </w:p>
    <w:p w:rsidR="00332154" w:rsidRPr="005B56DA" w:rsidRDefault="000B08B6" w:rsidP="005B56DA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szCs w:val="24"/>
        </w:rPr>
      </w:pPr>
      <w:r w:rsidRPr="005B56DA">
        <w:rPr>
          <w:rFonts w:ascii="標楷體" w:eastAsia="標楷體" w:hAnsi="標楷體" w:hint="eastAsia"/>
          <w:szCs w:val="24"/>
        </w:rPr>
        <w:t xml:space="preserve">  </w:t>
      </w:r>
      <w:r w:rsidR="00FD294D" w:rsidRPr="005B56DA">
        <w:rPr>
          <w:rFonts w:ascii="標楷體" w:eastAsia="標楷體" w:hAnsi="標楷體" w:hint="eastAsia"/>
          <w:szCs w:val="24"/>
        </w:rPr>
        <w:t>五</w:t>
      </w:r>
      <w:r w:rsidRPr="005B56DA">
        <w:rPr>
          <w:rFonts w:ascii="標楷體" w:eastAsia="標楷體" w:hAnsi="標楷體" w:hint="eastAsia"/>
          <w:szCs w:val="24"/>
        </w:rPr>
        <w:t>、實驗室內器材若欲借出需先經過管理人員同意，避免影響在實驗室進行實驗課程的班級。</w:t>
      </w:r>
    </w:p>
    <w:p w:rsidR="00FD294D" w:rsidRDefault="00FD294D" w:rsidP="005B56DA">
      <w:pPr>
        <w:snapToGrid w:val="0"/>
        <w:spacing w:line="240" w:lineRule="atLeast"/>
        <w:ind w:left="720" w:hangingChars="300" w:hanging="720"/>
        <w:rPr>
          <w:rFonts w:ascii="標楷體" w:eastAsia="標楷體" w:hAnsi="標楷體"/>
          <w:szCs w:val="24"/>
        </w:rPr>
      </w:pPr>
      <w:r w:rsidRPr="005B56DA">
        <w:rPr>
          <w:rFonts w:ascii="標楷體" w:eastAsia="標楷體" w:hAnsi="標楷體" w:hint="eastAsia"/>
          <w:szCs w:val="24"/>
        </w:rPr>
        <w:t xml:space="preserve">  六、E化設備無法事先預知損壞時間，請借用人員要有E化設備損壞</w:t>
      </w:r>
      <w:r w:rsidRPr="00FD294D">
        <w:rPr>
          <w:rFonts w:ascii="標楷體" w:eastAsia="標楷體" w:hAnsi="標楷體" w:hint="eastAsia"/>
          <w:szCs w:val="24"/>
        </w:rPr>
        <w:t>的預備方案，並將損壞情形記錄於檢查本。</w:t>
      </w:r>
    </w:p>
    <w:p w:rsidR="00332154" w:rsidRDefault="000B08B6" w:rsidP="008B4B31">
      <w:pPr>
        <w:snapToGrid w:val="0"/>
        <w:spacing w:line="240" w:lineRule="atLeast"/>
        <w:ind w:left="841" w:hangingChars="300" w:hanging="84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使用通則：</w:t>
      </w:r>
    </w:p>
    <w:p w:rsidR="00332154" w:rsidRDefault="00FD294D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專科教</w:t>
      </w:r>
      <w:r w:rsidR="000B08B6">
        <w:rPr>
          <w:rFonts w:ascii="標楷體" w:eastAsia="標楷體" w:hAnsi="標楷體" w:hint="eastAsia"/>
          <w:szCs w:val="24"/>
        </w:rPr>
        <w:t>室鑰匙及檢查紀錄本請任課老師或指定負責同學親自領取及歸還，並請勿任意打造。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課前及課後，任課老師請務必檢視教室內的設備一遍，</w:t>
      </w:r>
      <w:r w:rsidR="005B56DA">
        <w:rPr>
          <w:rFonts w:ascii="標楷體" w:eastAsia="標楷體" w:hAnsi="標楷體" w:hint="eastAsia"/>
          <w:szCs w:val="24"/>
        </w:rPr>
        <w:t>確認</w:t>
      </w:r>
      <w:r>
        <w:rPr>
          <w:rFonts w:ascii="標楷體" w:eastAsia="標楷體" w:hAnsi="標楷體" w:hint="eastAsia"/>
          <w:szCs w:val="24"/>
        </w:rPr>
        <w:t>是否有問題。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禁止攜帶實驗課程以外物件進入實驗室。</w:t>
      </w:r>
    </w:p>
    <w:p w:rsidR="00332154" w:rsidRDefault="00FD294D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專科較</w:t>
      </w:r>
      <w:r w:rsidR="000B08B6">
        <w:rPr>
          <w:rFonts w:ascii="標楷體" w:eastAsia="標楷體" w:hAnsi="標楷體" w:cs="Times New Roman" w:hint="eastAsia"/>
          <w:szCs w:val="24"/>
        </w:rPr>
        <w:t>室具有一定危險性，未經許可或無教師指導，不得擅自進入，當有持續性之實作需於下課時間繼續進行時，指導教師仍應在旁指導，以維護學生安全。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進入</w:t>
      </w:r>
      <w:r w:rsidR="00FD294D">
        <w:rPr>
          <w:rFonts w:ascii="標楷體" w:eastAsia="標楷體" w:hAnsi="標楷體" w:cs="Times New Roman" w:hint="eastAsia"/>
          <w:szCs w:val="24"/>
        </w:rPr>
        <w:t>專科較</w:t>
      </w:r>
      <w:r>
        <w:rPr>
          <w:rFonts w:ascii="標楷體" w:eastAsia="標楷體" w:hAnsi="標楷體" w:cs="Times New Roman" w:hint="eastAsia"/>
          <w:szCs w:val="24"/>
        </w:rPr>
        <w:t>室應按</w:t>
      </w:r>
      <w:r w:rsidR="000B5C80">
        <w:rPr>
          <w:rFonts w:ascii="標楷體" w:eastAsia="標楷體" w:hAnsi="標楷體" w:cs="Times New Roman" w:hint="eastAsia"/>
          <w:szCs w:val="24"/>
        </w:rPr>
        <w:t>所編</w:t>
      </w:r>
      <w:r>
        <w:rPr>
          <w:rFonts w:ascii="標楷體" w:eastAsia="標楷體" w:hAnsi="標楷體" w:cs="Times New Roman" w:hint="eastAsia"/>
          <w:szCs w:val="24"/>
        </w:rPr>
        <w:t>座</w:t>
      </w:r>
      <w:r w:rsidR="000B5C80">
        <w:rPr>
          <w:rFonts w:ascii="標楷體" w:eastAsia="標楷體" w:hAnsi="標楷體" w:cs="Times New Roman" w:hint="eastAsia"/>
          <w:szCs w:val="24"/>
        </w:rPr>
        <w:t>位</w:t>
      </w:r>
      <w:r>
        <w:rPr>
          <w:rFonts w:ascii="標楷體" w:eastAsia="標楷體" w:hAnsi="標楷體" w:cs="Times New Roman" w:hint="eastAsia"/>
          <w:szCs w:val="24"/>
        </w:rPr>
        <w:t>，服從教師指導，嚴守管理暨使用要點，並保持肅靜，不得嬉戲或飲食。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上課前應詳細聆聽指導教師講解操作內容、所需器具、材料、操作程序、方法以及注意事項。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學生所使（領）用之設備、器具，應於上課前先詳點數量與檢視其堪用性，若有缺損，立刻向</w:t>
      </w:r>
      <w:r w:rsidR="000B5C80">
        <w:rPr>
          <w:rFonts w:ascii="標楷體" w:eastAsia="標楷體" w:hAnsi="標楷體" w:cs="Times New Roman" w:hint="eastAsia"/>
          <w:szCs w:val="24"/>
        </w:rPr>
        <w:t>授課</w:t>
      </w:r>
      <w:r>
        <w:rPr>
          <w:rFonts w:ascii="標楷體" w:eastAsia="標楷體" w:hAnsi="標楷體" w:cs="Times New Roman" w:hint="eastAsia"/>
          <w:szCs w:val="24"/>
        </w:rPr>
        <w:t>教師</w:t>
      </w:r>
      <w:r w:rsidR="000B5C80">
        <w:rPr>
          <w:rFonts w:ascii="標楷體" w:eastAsia="標楷體" w:hAnsi="標楷體" w:cs="Times New Roman" w:hint="eastAsia"/>
          <w:szCs w:val="24"/>
        </w:rPr>
        <w:t>報告處理，並向專科教室</w:t>
      </w:r>
      <w:r>
        <w:rPr>
          <w:rFonts w:ascii="標楷體" w:eastAsia="標楷體" w:hAnsi="標楷體" w:cs="Times New Roman" w:hint="eastAsia"/>
          <w:szCs w:val="24"/>
        </w:rPr>
        <w:t>管理人員更換、補足實驗器材。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使用電源，應先檢查插座、插頭之安全規格及是否固定，並慎防觸電及用電過載。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故意破壞</w:t>
      </w:r>
      <w:r w:rsidR="00FD294D">
        <w:rPr>
          <w:rFonts w:ascii="標楷體" w:eastAsia="標楷體" w:hAnsi="標楷體" w:cs="Times New Roman" w:hint="eastAsia"/>
          <w:szCs w:val="24"/>
        </w:rPr>
        <w:t>專科較</w:t>
      </w:r>
      <w:r>
        <w:rPr>
          <w:rFonts w:ascii="標楷體" w:eastAsia="標楷體" w:hAnsi="標楷體" w:cs="Times New Roman" w:hint="eastAsia"/>
          <w:szCs w:val="24"/>
        </w:rPr>
        <w:t>室中設備、器具者，應負賠償責任。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課堂進行時，學生應絕對按照操作步驟、方法進行，不得隨意更改，若遇到異常狀況或意外事故時，應立即停止操作，並迅速報告指導老師處理。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上課完畢，應將領（借）用設備、器具清理擦淨，清點數量，並由指導教師檢視後放回原處。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離開</w:t>
      </w:r>
      <w:r w:rsidR="00FD294D">
        <w:rPr>
          <w:rFonts w:ascii="標楷體" w:eastAsia="標楷體" w:hAnsi="標楷體" w:cs="Times New Roman" w:hint="eastAsia"/>
          <w:szCs w:val="24"/>
        </w:rPr>
        <w:t>專科較</w:t>
      </w:r>
      <w:r>
        <w:rPr>
          <w:rFonts w:ascii="標楷體" w:eastAsia="標楷體" w:hAnsi="標楷體" w:cs="Times New Roman" w:hint="eastAsia"/>
          <w:szCs w:val="24"/>
        </w:rPr>
        <w:t>室前應打掃清潔，座椅歸定位，並關閉所有的電（火、水）源、關妥門窗後，請指導教師檢查後，方得離開。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下課後請任課教師確實督導學生填寫使用記錄簿，並請教師於檢查本上簽名</w:t>
      </w:r>
      <w:r w:rsidR="000B5C80">
        <w:rPr>
          <w:rFonts w:ascii="新細明體" w:eastAsia="新細明體" w:hAnsi="新細明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若有非正常使用之器材毀損</w:t>
      </w:r>
      <w:r w:rsidR="000B5C80">
        <w:rPr>
          <w:rFonts w:ascii="新細明體" w:eastAsia="新細明體" w:hAnsi="新細明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請將毀損器材及使用同學帶至</w:t>
      </w:r>
      <w:r w:rsidR="000B5C80">
        <w:rPr>
          <w:rFonts w:ascii="標楷體" w:eastAsia="標楷體" w:hAnsi="標楷體" w:hint="eastAsia"/>
          <w:szCs w:val="24"/>
        </w:rPr>
        <w:t>專科教室</w:t>
      </w:r>
      <w:r w:rsidR="005B56DA" w:rsidRPr="005B56DA">
        <w:rPr>
          <w:rFonts w:ascii="標楷體" w:eastAsia="標楷體" w:hAnsi="標楷體" w:hint="eastAsia"/>
          <w:szCs w:val="24"/>
        </w:rPr>
        <w:t>管理人員</w:t>
      </w:r>
      <w:r>
        <w:rPr>
          <w:rFonts w:ascii="標楷體" w:eastAsia="標楷體" w:hAnsi="標楷體" w:hint="eastAsia"/>
          <w:szCs w:val="24"/>
        </w:rPr>
        <w:t>處登記，並進行維修、照價賠償或購買原物補實</w:t>
      </w:r>
      <w:r w:rsidR="00850D6C">
        <w:rPr>
          <w:rFonts w:ascii="標楷體" w:eastAsia="標楷體" w:hAnsi="標楷體" w:hint="eastAsia"/>
          <w:szCs w:val="24"/>
        </w:rPr>
        <w:t>；若正常使用下毀損則報告授課老師後</w:t>
      </w:r>
      <w:r w:rsidR="00850D6C">
        <w:rPr>
          <w:rFonts w:ascii="新細明體" w:eastAsia="新細明體" w:hAnsi="新細明體" w:hint="eastAsia"/>
          <w:szCs w:val="24"/>
        </w:rPr>
        <w:t>，</w:t>
      </w:r>
      <w:r w:rsidR="00850D6C">
        <w:rPr>
          <w:rFonts w:ascii="標楷體" w:eastAsia="標楷體" w:hAnsi="標楷體" w:hint="eastAsia"/>
          <w:szCs w:val="24"/>
        </w:rPr>
        <w:t>將毀損器材拿至專科教室管理人員處進行更換</w:t>
      </w:r>
      <w:r w:rsidR="007C3BE3">
        <w:rPr>
          <w:rFonts w:ascii="新細明體" w:eastAsia="新細明體" w:hAnsi="新細明體" w:hint="eastAsia"/>
          <w:szCs w:val="24"/>
        </w:rPr>
        <w:t>。</w:t>
      </w:r>
      <w:r w:rsidRPr="005B56DA">
        <w:rPr>
          <w:rFonts w:ascii="標楷體" w:eastAsia="標楷體" w:hAnsi="標楷體" w:hint="eastAsia"/>
          <w:szCs w:val="24"/>
        </w:rPr>
        <w:t>請教師確認實驗桌之抽屜、黑板、地面之清潔，</w:t>
      </w:r>
      <w:r>
        <w:rPr>
          <w:rFonts w:ascii="標楷體" w:eastAsia="標楷體" w:hAnsi="標楷體" w:hint="eastAsia"/>
          <w:szCs w:val="24"/>
        </w:rPr>
        <w:t>以維護</w:t>
      </w:r>
      <w:r w:rsidR="00FD294D">
        <w:rPr>
          <w:rFonts w:ascii="標楷體" w:eastAsia="標楷體" w:hAnsi="標楷體" w:hint="eastAsia"/>
          <w:szCs w:val="24"/>
        </w:rPr>
        <w:t>專科</w:t>
      </w:r>
      <w:r>
        <w:rPr>
          <w:rFonts w:ascii="標楷體" w:eastAsia="標楷體" w:hAnsi="標楷體" w:hint="eastAsia"/>
          <w:szCs w:val="24"/>
        </w:rPr>
        <w:t>室整潔及安全。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學生使用</w:t>
      </w:r>
      <w:r w:rsidR="00FD294D">
        <w:rPr>
          <w:rFonts w:ascii="標楷體" w:eastAsia="標楷體" w:hAnsi="標楷體" w:hint="eastAsia"/>
          <w:szCs w:val="24"/>
        </w:rPr>
        <w:t>專科較</w:t>
      </w:r>
      <w:r>
        <w:rPr>
          <w:rFonts w:ascii="標楷體" w:eastAsia="標楷體" w:hAnsi="標楷體" w:hint="eastAsia"/>
          <w:szCs w:val="24"/>
        </w:rPr>
        <w:t>室應遵守使用規則，如惡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>意毀損器材、不遵守實驗室規範，得依</w:t>
      </w:r>
      <w:r w:rsidR="00850D6C">
        <w:rPr>
          <w:rFonts w:ascii="標楷體" w:eastAsia="標楷體" w:hAnsi="標楷體" w:hint="eastAsia"/>
          <w:szCs w:val="24"/>
        </w:rPr>
        <w:t>學生獎懲辦法</w:t>
      </w:r>
      <w:r>
        <w:rPr>
          <w:rFonts w:ascii="標楷體" w:eastAsia="標楷體" w:hAnsi="標楷體" w:hint="eastAsia"/>
          <w:szCs w:val="24"/>
        </w:rPr>
        <w:t>處</w:t>
      </w:r>
      <w:r w:rsidR="00850D6C">
        <w:rPr>
          <w:rFonts w:ascii="標楷體" w:eastAsia="標楷體" w:hAnsi="標楷體" w:hint="eastAsia"/>
          <w:szCs w:val="24"/>
        </w:rPr>
        <w:t>理</w:t>
      </w:r>
      <w:r>
        <w:rPr>
          <w:rFonts w:ascii="標楷體" w:eastAsia="標楷體" w:hAnsi="標楷體" w:hint="eastAsia"/>
          <w:szCs w:val="24"/>
        </w:rPr>
        <w:t>。</w:t>
      </w:r>
    </w:p>
    <w:p w:rsidR="00332154" w:rsidRDefault="000B08B6" w:rsidP="008B4B31">
      <w:pPr>
        <w:numPr>
          <w:ilvl w:val="0"/>
          <w:numId w:val="2"/>
        </w:numPr>
        <w:snapToGrid w:val="0"/>
        <w:spacing w:line="240" w:lineRule="atLeast"/>
        <w:ind w:leftChars="150" w:left="850" w:hangingChars="204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違反以上規定，如經管理人員</w:t>
      </w:r>
      <w:r w:rsidR="00FD294D">
        <w:rPr>
          <w:rFonts w:ascii="標楷體" w:eastAsia="標楷體" w:hAnsi="標楷體" w:hint="eastAsia"/>
          <w:szCs w:val="24"/>
        </w:rPr>
        <w:t>警告仍</w:t>
      </w:r>
      <w:r w:rsidR="005B56DA">
        <w:rPr>
          <w:rFonts w:ascii="標楷體" w:eastAsia="標楷體" w:hAnsi="標楷體" w:hint="eastAsia"/>
          <w:szCs w:val="24"/>
        </w:rPr>
        <w:t>再</w:t>
      </w:r>
      <w:r w:rsidR="00FD294D">
        <w:rPr>
          <w:rFonts w:ascii="標楷體" w:eastAsia="標楷體" w:hAnsi="標楷體" w:hint="eastAsia"/>
          <w:szCs w:val="24"/>
        </w:rPr>
        <w:t>犯</w:t>
      </w:r>
      <w:r>
        <w:rPr>
          <w:rFonts w:ascii="標楷體" w:eastAsia="標楷體" w:hAnsi="標楷體" w:hint="eastAsia"/>
          <w:szCs w:val="24"/>
        </w:rPr>
        <w:t>，則該</w:t>
      </w:r>
      <w:r w:rsidR="00741101">
        <w:rPr>
          <w:rFonts w:ascii="標楷體" w:eastAsia="標楷體" w:hAnsi="標楷體" w:hint="eastAsia"/>
          <w:szCs w:val="24"/>
        </w:rPr>
        <w:t>班將利用課餘時間進行專科教室清潔打掃</w:t>
      </w:r>
      <w:r>
        <w:rPr>
          <w:rFonts w:ascii="標楷體" w:eastAsia="標楷體" w:hAnsi="標楷體" w:hint="eastAsia"/>
          <w:szCs w:val="24"/>
        </w:rPr>
        <w:t>。</w:t>
      </w:r>
    </w:p>
    <w:p w:rsidR="00FD294D" w:rsidRDefault="00FD294D" w:rsidP="00741101">
      <w:pPr>
        <w:snapToGrid w:val="0"/>
        <w:spacing w:line="240" w:lineRule="atLeast"/>
        <w:ind w:left="850"/>
        <w:rPr>
          <w:rFonts w:ascii="標楷體" w:eastAsia="標楷體" w:hAnsi="標楷體"/>
          <w:szCs w:val="24"/>
        </w:rPr>
      </w:pPr>
    </w:p>
    <w:p w:rsidR="00332154" w:rsidRDefault="000B08B6" w:rsidP="008B4B31">
      <w:pPr>
        <w:snapToGrid w:val="0"/>
        <w:spacing w:line="240" w:lineRule="atLeast"/>
        <w:ind w:left="948" w:hangingChars="395" w:hanging="948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</w:t>
      </w:r>
      <w:r w:rsidR="00FD294D" w:rsidRPr="00066426">
        <w:rPr>
          <w:rFonts w:ascii="標楷體" w:eastAsia="標楷體" w:hAnsi="標楷體" w:hint="eastAsia"/>
          <w:b/>
          <w:sz w:val="28"/>
          <w:szCs w:val="28"/>
        </w:rPr>
        <w:t>肆</w:t>
      </w:r>
      <w:r w:rsidR="00FD294D" w:rsidRPr="00066426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C93A18">
        <w:rPr>
          <w:rFonts w:ascii="標楷體" w:eastAsia="標楷體" w:hAnsi="標楷體" w:hint="eastAsia"/>
          <w:b/>
          <w:bCs/>
          <w:sz w:val="28"/>
          <w:szCs w:val="28"/>
        </w:rPr>
        <w:t>本要點經校長核可後實施，修正時亦同。</w:t>
      </w:r>
    </w:p>
    <w:p w:rsidR="00E54BCD" w:rsidRPr="00C93A18" w:rsidRDefault="00E54BCD" w:rsidP="00E54BCD">
      <w:pPr>
        <w:snapToGrid w:val="0"/>
        <w:spacing w:line="240" w:lineRule="atLeast"/>
        <w:ind w:left="1107" w:hangingChars="395" w:hanging="1107"/>
        <w:rPr>
          <w:rFonts w:ascii="標楷體" w:eastAsia="標楷體" w:hAnsi="標楷體"/>
          <w:b/>
          <w:bCs/>
          <w:sz w:val="28"/>
          <w:szCs w:val="28"/>
        </w:rPr>
      </w:pPr>
    </w:p>
    <w:p w:rsidR="00C93A18" w:rsidRPr="00C93A18" w:rsidRDefault="00C93A18" w:rsidP="00C93A18">
      <w:pPr>
        <w:snapToGrid w:val="0"/>
        <w:spacing w:line="240" w:lineRule="atLeast"/>
        <w:ind w:leftChars="200" w:left="948" w:hangingChars="195" w:hanging="468"/>
        <w:rPr>
          <w:rFonts w:ascii="標楷體" w:eastAsia="標楷體" w:hAnsi="標楷體"/>
          <w:szCs w:val="24"/>
        </w:rPr>
      </w:pPr>
      <w:r w:rsidRPr="00C93A18">
        <w:rPr>
          <w:rFonts w:ascii="標楷體" w:eastAsia="標楷體" w:hAnsi="標楷體" w:hint="eastAsia"/>
          <w:szCs w:val="24"/>
        </w:rPr>
        <w:t>承辦人        教務主任          總務處              秘書                校長</w:t>
      </w:r>
    </w:p>
    <w:sectPr w:rsidR="00C93A18" w:rsidRPr="00C93A18" w:rsidSect="00FD294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10" w:rsidRDefault="00CD3310" w:rsidP="00303C6B">
      <w:r>
        <w:separator/>
      </w:r>
    </w:p>
  </w:endnote>
  <w:endnote w:type="continuationSeparator" w:id="0">
    <w:p w:rsidR="00CD3310" w:rsidRDefault="00CD3310" w:rsidP="0030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10" w:rsidRDefault="00CD3310" w:rsidP="00303C6B">
      <w:r>
        <w:separator/>
      </w:r>
    </w:p>
  </w:footnote>
  <w:footnote w:type="continuationSeparator" w:id="0">
    <w:p w:rsidR="00CD3310" w:rsidRDefault="00CD3310" w:rsidP="0030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739B"/>
    <w:multiLevelType w:val="hybridMultilevel"/>
    <w:tmpl w:val="B7E43F0E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8C"/>
    <w:rsid w:val="00066426"/>
    <w:rsid w:val="000B08B6"/>
    <w:rsid w:val="000B5C80"/>
    <w:rsid w:val="00114F8A"/>
    <w:rsid w:val="00303C6B"/>
    <w:rsid w:val="00325F0C"/>
    <w:rsid w:val="00332154"/>
    <w:rsid w:val="004F291D"/>
    <w:rsid w:val="00521B7D"/>
    <w:rsid w:val="0053088D"/>
    <w:rsid w:val="0055268C"/>
    <w:rsid w:val="005B5055"/>
    <w:rsid w:val="005B56DA"/>
    <w:rsid w:val="006E4477"/>
    <w:rsid w:val="00741101"/>
    <w:rsid w:val="007C3BE3"/>
    <w:rsid w:val="00850D6C"/>
    <w:rsid w:val="00881F2C"/>
    <w:rsid w:val="008B4B31"/>
    <w:rsid w:val="0099036E"/>
    <w:rsid w:val="00AE236A"/>
    <w:rsid w:val="00C43884"/>
    <w:rsid w:val="00C93A18"/>
    <w:rsid w:val="00CD3310"/>
    <w:rsid w:val="00D90CDB"/>
    <w:rsid w:val="00DB5753"/>
    <w:rsid w:val="00E54BCD"/>
    <w:rsid w:val="00EB7F5B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C6B"/>
    <w:rPr>
      <w:rFonts w:asciiTheme="minorHAnsi" w:hAnsiTheme="minorHAnsi"/>
      <w:kern w:val="2"/>
    </w:rPr>
  </w:style>
  <w:style w:type="paragraph" w:styleId="a5">
    <w:name w:val="footer"/>
    <w:basedOn w:val="a"/>
    <w:link w:val="a6"/>
    <w:uiPriority w:val="99"/>
    <w:unhideWhenUsed/>
    <w:rsid w:val="0030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C6B"/>
    <w:rPr>
      <w:rFonts w:asciiTheme="minorHAnsi" w:hAnsiTheme="minorHAnsi"/>
      <w:kern w:val="2"/>
    </w:rPr>
  </w:style>
  <w:style w:type="paragraph" w:styleId="a7">
    <w:name w:val="List Paragraph"/>
    <w:basedOn w:val="a"/>
    <w:uiPriority w:val="34"/>
    <w:qFormat/>
    <w:rsid w:val="009903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3C6B"/>
    <w:rPr>
      <w:rFonts w:asciiTheme="minorHAnsi" w:hAnsiTheme="minorHAnsi"/>
      <w:kern w:val="2"/>
    </w:rPr>
  </w:style>
  <w:style w:type="paragraph" w:styleId="a5">
    <w:name w:val="footer"/>
    <w:basedOn w:val="a"/>
    <w:link w:val="a6"/>
    <w:uiPriority w:val="99"/>
    <w:unhideWhenUsed/>
    <w:rsid w:val="00303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3C6B"/>
    <w:rPr>
      <w:rFonts w:asciiTheme="minorHAnsi" w:hAnsiTheme="minorHAnsi"/>
      <w:kern w:val="2"/>
    </w:rPr>
  </w:style>
  <w:style w:type="paragraph" w:styleId="a7">
    <w:name w:val="List Paragraph"/>
    <w:basedOn w:val="a"/>
    <w:uiPriority w:val="34"/>
    <w:qFormat/>
    <w:rsid w:val="009903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2014-08-20T09:48:00Z</dcterms:created>
  <dcterms:modified xsi:type="dcterms:W3CDTF">2018-02-13T06:38:00Z</dcterms:modified>
</cp:coreProperties>
</file>